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DE85C3" w14:textId="77777777" w:rsidR="00C5035F" w:rsidRDefault="00C5035F" w:rsidP="00C5035F">
      <w:pPr>
        <w:pBdr>
          <w:bottom w:val="single" w:sz="12" w:space="1" w:color="auto"/>
        </w:pBd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614E7212" wp14:editId="197AF64E">
            <wp:simplePos x="0" y="0"/>
            <wp:positionH relativeFrom="column">
              <wp:posOffset>4924425</wp:posOffset>
            </wp:positionH>
            <wp:positionV relativeFrom="paragraph">
              <wp:posOffset>-958215</wp:posOffset>
            </wp:positionV>
            <wp:extent cx="1219200" cy="1200150"/>
            <wp:effectExtent l="19050" t="0" r="0" b="0"/>
            <wp:wrapNone/>
            <wp:docPr id="2" name="Picture 2" descr="E:\GENERAL\Logo\elcc logo medium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ENERAL\Logo\elcc logo medium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6704" behindDoc="1" locked="0" layoutInCell="1" allowOverlap="1" wp14:anchorId="1D47D90B" wp14:editId="685E3224">
            <wp:simplePos x="0" y="0"/>
            <wp:positionH relativeFrom="column">
              <wp:posOffset>-819150</wp:posOffset>
            </wp:positionH>
            <wp:positionV relativeFrom="paragraph">
              <wp:posOffset>-996315</wp:posOffset>
            </wp:positionV>
            <wp:extent cx="1200150" cy="1190625"/>
            <wp:effectExtent l="19050" t="0" r="0" b="0"/>
            <wp:wrapNone/>
            <wp:docPr id="4" name="Picture 2" descr="E:\GENERAL\Logo\elcc logo medium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ENERAL\Logo\elcc logo medium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BE4449" w14:textId="77777777" w:rsidR="00037BBB" w:rsidRPr="00037BBB" w:rsidRDefault="00155EFC" w:rsidP="00037BBB">
      <w:pPr>
        <w:tabs>
          <w:tab w:val="left" w:pos="6435"/>
        </w:tabs>
      </w:pPr>
      <w:r>
        <w:rPr>
          <w:noProof/>
          <w:lang w:eastAsia="en-US"/>
        </w:rPr>
        <w:object w:dxaOrig="1440" w:dyaOrig="1440" w14:anchorId="00B68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61.5pt;margin-top:74.45pt;width:441.75pt;height:427.9pt;z-index:-251657728;visibility:visible;mso-wrap-edited:f;mso-wrap-distance-left:9pt;mso-wrap-distance-top:0;mso-wrap-distance-right:9pt;mso-wrap-distance-bottom:0;mso-position-horizontal-relative:text;mso-position-vertical-relative:text">
            <v:imagedata r:id="rId9" o:title=""/>
          </v:shape>
          <o:OLEObject Type="Embed" ProgID="Excel.Sheet.12" ShapeID="_x0000_s1034" DrawAspect="Content" ObjectID="_1642833936" r:id="rId10"/>
        </w:object>
      </w:r>
      <w:r w:rsidR="00C5035F">
        <w:t>Double click inside the box to complete the form</w:t>
      </w:r>
      <w:r w:rsidR="00D518BE">
        <w:t xml:space="preserve"> electronically</w:t>
      </w:r>
      <w:r w:rsidR="00C5035F">
        <w:t xml:space="preserve">.  </w:t>
      </w:r>
      <w:r w:rsidR="00D518BE">
        <w:t>This form can be used for both reimbursements and advancements.  Any advancements, though estimates, should be supported with receipts where possible.  Give</w:t>
      </w:r>
      <w:r w:rsidR="00C5035F">
        <w:t xml:space="preserve"> to </w:t>
      </w:r>
      <w:r w:rsidR="00D518BE">
        <w:t>A</w:t>
      </w:r>
      <w:r w:rsidR="00C5035F">
        <w:t>pprove</w:t>
      </w:r>
      <w:r w:rsidR="00D518BE">
        <w:t>r</w:t>
      </w:r>
      <w:r w:rsidR="00C5035F">
        <w:t xml:space="preserve"> along with receipts once completed.</w:t>
      </w:r>
      <w:r w:rsidR="00127AA7">
        <w:t xml:space="preserve">  See the </w:t>
      </w:r>
      <w:r w:rsidR="00127AA7" w:rsidRPr="00127AA7">
        <w:rPr>
          <w:i/>
        </w:rPr>
        <w:t>Accountable Employee &amp; Non-Employee Reimbursement Plan Policy</w:t>
      </w:r>
      <w:r w:rsidR="00127AA7">
        <w:t xml:space="preserve"> for more information on the church’s reimbursement procedures.</w:t>
      </w:r>
    </w:p>
    <w:sectPr w:rsidR="00037BBB" w:rsidRPr="00037BBB" w:rsidSect="00BE57D5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F7C42" w14:textId="77777777" w:rsidR="00155EFC" w:rsidRDefault="00155EFC" w:rsidP="00D64F7E">
      <w:r>
        <w:separator/>
      </w:r>
    </w:p>
  </w:endnote>
  <w:endnote w:type="continuationSeparator" w:id="0">
    <w:p w14:paraId="3F33B359" w14:textId="77777777" w:rsidR="00155EFC" w:rsidRDefault="00155EFC" w:rsidP="00D6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3EB8D" w14:textId="77777777" w:rsidR="00155EFC" w:rsidRDefault="00155EFC" w:rsidP="00D64F7E">
      <w:r>
        <w:separator/>
      </w:r>
    </w:p>
  </w:footnote>
  <w:footnote w:type="continuationSeparator" w:id="0">
    <w:p w14:paraId="487EBEF4" w14:textId="77777777" w:rsidR="00155EFC" w:rsidRDefault="00155EFC" w:rsidP="00D64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46" w:type="pct"/>
      <w:tblInd w:w="750" w:type="dxa"/>
      <w:tblLook w:val="04A0" w:firstRow="1" w:lastRow="0" w:firstColumn="1" w:lastColumn="0" w:noHBand="0" w:noVBand="1"/>
    </w:tblPr>
    <w:tblGrid>
      <w:gridCol w:w="6991"/>
    </w:tblGrid>
    <w:tr w:rsidR="008D2F1F" w14:paraId="5CF1E35B" w14:textId="77777777" w:rsidTr="008D2F1F">
      <w:trPr>
        <w:trHeight w:val="482"/>
      </w:trPr>
      <w:sdt>
        <w:sdtPr>
          <w:rPr>
            <w:caps/>
            <w:color w:val="FFFFFF" w:themeColor="background1"/>
          </w:rPr>
          <w:alias w:val="Title"/>
          <w:id w:val="78223368"/>
          <w:placeholder>
            <w:docPart w:val="06853C9C58214150A978F88A08266F2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2EA07694" w14:textId="77777777" w:rsidR="008D2F1F" w:rsidRDefault="00F247A1" w:rsidP="00AF32B0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Everlasting life christian church                                       aCCOUNTABLE eMPLOYEE &amp; NON-EMPLOYEE                                       rEIMBURSEMENT PLAN</w:t>
              </w:r>
            </w:p>
          </w:tc>
        </w:sdtContent>
      </w:sdt>
    </w:tr>
  </w:tbl>
  <w:p w14:paraId="46AC00DC" w14:textId="77777777" w:rsidR="00D64F7E" w:rsidRDefault="00D64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21C3B"/>
    <w:multiLevelType w:val="hybridMultilevel"/>
    <w:tmpl w:val="0BF05F52"/>
    <w:lvl w:ilvl="0" w:tplc="2B18B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AA"/>
    <w:rsid w:val="000030C3"/>
    <w:rsid w:val="00037BBB"/>
    <w:rsid w:val="0011507E"/>
    <w:rsid w:val="00127AA7"/>
    <w:rsid w:val="00141F72"/>
    <w:rsid w:val="00155EFC"/>
    <w:rsid w:val="002C292D"/>
    <w:rsid w:val="00372476"/>
    <w:rsid w:val="00417F14"/>
    <w:rsid w:val="0043302A"/>
    <w:rsid w:val="006172F4"/>
    <w:rsid w:val="0076159D"/>
    <w:rsid w:val="00761CD7"/>
    <w:rsid w:val="008B48B5"/>
    <w:rsid w:val="008C6D31"/>
    <w:rsid w:val="008D0239"/>
    <w:rsid w:val="008D2F1F"/>
    <w:rsid w:val="009B16A7"/>
    <w:rsid w:val="009E0C4E"/>
    <w:rsid w:val="009E2FD9"/>
    <w:rsid w:val="00AF32B0"/>
    <w:rsid w:val="00BE57D5"/>
    <w:rsid w:val="00C333B9"/>
    <w:rsid w:val="00C5035F"/>
    <w:rsid w:val="00D266DE"/>
    <w:rsid w:val="00D31DE9"/>
    <w:rsid w:val="00D37437"/>
    <w:rsid w:val="00D44CFF"/>
    <w:rsid w:val="00D518BE"/>
    <w:rsid w:val="00D576E1"/>
    <w:rsid w:val="00D64F7E"/>
    <w:rsid w:val="00E52CAA"/>
    <w:rsid w:val="00E537E9"/>
    <w:rsid w:val="00ED1C41"/>
    <w:rsid w:val="00F247A1"/>
    <w:rsid w:val="00F401A4"/>
    <w:rsid w:val="00F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."/>
  <w:listSeparator w:val=","/>
  <w14:docId w14:val="7FFCED22"/>
  <w15:docId w15:val="{AB8FE0F6-F01A-486E-9E95-252B7045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D5"/>
    <w:pPr>
      <w:suppressAutoHyphens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E57D5"/>
    <w:rPr>
      <w:rFonts w:ascii="Symbol" w:hAnsi="Symbol" w:cs="Symbol"/>
    </w:rPr>
  </w:style>
  <w:style w:type="character" w:customStyle="1" w:styleId="WW8Num1z1">
    <w:name w:val="WW8Num1z1"/>
    <w:rsid w:val="00BE57D5"/>
    <w:rPr>
      <w:rFonts w:ascii="Courier New" w:hAnsi="Courier New" w:cs="Courier New"/>
    </w:rPr>
  </w:style>
  <w:style w:type="character" w:customStyle="1" w:styleId="WW8Num1z2">
    <w:name w:val="WW8Num1z2"/>
    <w:rsid w:val="00BE57D5"/>
    <w:rPr>
      <w:rFonts w:ascii="Wingdings" w:hAnsi="Wingdings" w:cs="Wingdings"/>
    </w:rPr>
  </w:style>
  <w:style w:type="character" w:styleId="Hyperlink">
    <w:name w:val="Hyperlink"/>
    <w:rsid w:val="00BE57D5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BE57D5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rsid w:val="00BE57D5"/>
    <w:pPr>
      <w:spacing w:after="120"/>
    </w:pPr>
  </w:style>
  <w:style w:type="paragraph" w:styleId="List">
    <w:name w:val="List"/>
    <w:basedOn w:val="BodyText"/>
    <w:rsid w:val="00BE57D5"/>
    <w:rPr>
      <w:rFonts w:cs="Lohit Devanagari"/>
    </w:rPr>
  </w:style>
  <w:style w:type="paragraph" w:styleId="Caption">
    <w:name w:val="caption"/>
    <w:basedOn w:val="Normal"/>
    <w:qFormat/>
    <w:rsid w:val="00BE57D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BE57D5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BE57D5"/>
    <w:pPr>
      <w:ind w:left="720"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7E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64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F7E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64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F7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853C9C58214150A978F88A0826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BBA5-6E0B-4D6C-A93C-613652585BED}"/>
      </w:docPartPr>
      <w:docPartBody>
        <w:p w:rsidR="00614AA6" w:rsidRDefault="00EE3813" w:rsidP="00EE3813">
          <w:pPr>
            <w:pStyle w:val="06853C9C58214150A978F88A08266F2F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1020"/>
    <w:rsid w:val="00614AA6"/>
    <w:rsid w:val="00641020"/>
    <w:rsid w:val="006B51DE"/>
    <w:rsid w:val="00C45A7B"/>
    <w:rsid w:val="00E823A3"/>
    <w:rsid w:val="00EE3813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15ACF851C440CC8D2D020B4A976CA6">
    <w:name w:val="E415ACF851C440CC8D2D020B4A976CA6"/>
    <w:rsid w:val="00641020"/>
  </w:style>
  <w:style w:type="paragraph" w:customStyle="1" w:styleId="86AFDE32B309401AACE93A61B0C440B2">
    <w:name w:val="86AFDE32B309401AACE93A61B0C440B2"/>
    <w:rsid w:val="00641020"/>
  </w:style>
  <w:style w:type="paragraph" w:customStyle="1" w:styleId="F01B62B7CA4B4467BAE802DE1D974BAD">
    <w:name w:val="F01B62B7CA4B4467BAE802DE1D974BAD"/>
    <w:rsid w:val="00641020"/>
  </w:style>
  <w:style w:type="paragraph" w:customStyle="1" w:styleId="277C93E41DC0443BABA63B3393C13010">
    <w:name w:val="277C93E41DC0443BABA63B3393C13010"/>
    <w:rsid w:val="00EE3813"/>
  </w:style>
  <w:style w:type="paragraph" w:customStyle="1" w:styleId="06853C9C58214150A978F88A08266F2F">
    <w:name w:val="06853C9C58214150A978F88A08266F2F"/>
    <w:rsid w:val="00EE3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E6CB-EBBD-49BC-BD02-A0EF9BF8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Everlasting life christian church                                       aCCOUNTABLE eMPLOYEE &amp; NON-EMPLOYEE                                       rEIMBURSEMENT PLAN</vt:lpstr>
    </vt:vector>
  </TitlesOfParts>
  <Company>Hewlett-Packard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Everlasting life christian church                                       aCCOUNTABLE eMPLOYEE &amp; NON-EMPLOYEE                                       rEIMBURSEMENT PLAN</dc:title>
  <dc:creator>Crystal Griffin</dc:creator>
  <cp:lastModifiedBy>Dallas Lyons</cp:lastModifiedBy>
  <cp:revision>2</cp:revision>
  <cp:lastPrinted>2013-07-23T17:51:00Z</cp:lastPrinted>
  <dcterms:created xsi:type="dcterms:W3CDTF">2020-02-10T14:59:00Z</dcterms:created>
  <dcterms:modified xsi:type="dcterms:W3CDTF">2020-02-10T14:59:00Z</dcterms:modified>
</cp:coreProperties>
</file>